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992"/>
        <w:gridCol w:w="6706"/>
      </w:tblGrid>
      <w:tr>
        <w:trPr>
          <w:trHeight w:val="543"/>
        </w:trPr>
        <w:tc>
          <w:tcPr>
            <w:tcW w:w="2367" w:type="dxa"/>
            <w:vMerge w:val="restart"/>
            <w:tcBorders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Landesamt für Natur,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Umwelt und Klima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Nordrhein-Westfalen</w:t>
            </w:r>
          </w:p>
          <w:p>
            <w:pPr>
              <w:spacing w:after="12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 Fachbereich 17 -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</w:tcPr>
          <w:p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-40592</wp:posOffset>
                  </wp:positionH>
                  <wp:positionV relativeFrom="paragraph">
                    <wp:posOffset>60325</wp:posOffset>
                  </wp:positionV>
                  <wp:extent cx="457200" cy="45720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spacing w:after="120" w:line="18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6" w:type="dxa"/>
            <w:tcBorders>
              <w:left w:val="single" w:sz="4" w:space="0" w:color="auto"/>
              <w:bottom w:val="nil"/>
            </w:tcBorders>
            <w:vAlign w:val="center"/>
          </w:tcPr>
          <w:p>
            <w:pPr>
              <w:spacing w:before="80" w:after="4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Erklärung über erhaltene „De-</w:t>
            </w:r>
            <w:proofErr w:type="spellStart"/>
            <w:r>
              <w:rPr>
                <w:b/>
                <w:bCs/>
                <w:sz w:val="23"/>
                <w:szCs w:val="23"/>
              </w:rPr>
              <w:t>minimis</w:t>
            </w:r>
            <w:proofErr w:type="spellEnd"/>
            <w:r>
              <w:rPr>
                <w:b/>
                <w:bCs/>
                <w:sz w:val="23"/>
                <w:szCs w:val="23"/>
              </w:rPr>
              <w:t>“-Beihilfen</w:t>
            </w:r>
          </w:p>
        </w:tc>
      </w:tr>
      <w:tr>
        <w:trPr>
          <w:trHeight w:val="403"/>
        </w:trPr>
        <w:tc>
          <w:tcPr>
            <w:tcW w:w="23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0"/>
                <w:szCs w:val="20"/>
              </w:rPr>
              <w:t xml:space="preserve">Anlage 8l zum Antrag vom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Antragstellerin/Antragsteller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Bezeichnung der Maßnahme (Ziffer 2.1 des Antrags)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sz w:val="20"/>
          <w:szCs w:val="20"/>
        </w:rPr>
      </w:pPr>
      <w:bookmarkStart w:id="0" w:name="Kontrollkästchen48"/>
    </w:p>
    <w:p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bCs/>
          <w:sz w:val="20"/>
        </w:rPr>
      </w:pPr>
      <w:r>
        <w:rPr>
          <w:sz w:val="20"/>
          <w:szCs w:val="20"/>
        </w:rPr>
        <w:t xml:space="preserve">Hiermit bestätige ich, dass ich </w:t>
      </w:r>
      <w:r>
        <w:rPr>
          <w:bCs/>
          <w:sz w:val="20"/>
        </w:rPr>
        <w:t>und die mit mir</w:t>
      </w:r>
    </w:p>
    <w:p>
      <w:pPr>
        <w:autoSpaceDE w:val="0"/>
        <w:autoSpaceDN w:val="0"/>
        <w:adjustRightInd w:val="0"/>
        <w:spacing w:before="80" w:line="276" w:lineRule="auto"/>
        <w:ind w:right="-426" w:hanging="426"/>
        <w:jc w:val="both"/>
        <w:rPr>
          <w:iCs/>
          <w:sz w:val="20"/>
        </w:rPr>
      </w:pPr>
      <w:r>
        <w:rPr>
          <w:bCs/>
          <w:sz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0"/>
      <w:r>
        <w:rPr>
          <w:bCs/>
          <w:sz w:val="20"/>
        </w:rPr>
        <w:instrText xml:space="preserve"> FORMCHECKBOX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bookmarkEnd w:id="1"/>
      <w:r>
        <w:rPr>
          <w:bCs/>
          <w:sz w:val="20"/>
        </w:rPr>
        <w:tab/>
        <w:t xml:space="preserve">i. S. d. Art. 7 Abs. 4 S. 4 der </w:t>
      </w:r>
      <w:r>
        <w:rPr>
          <w:iCs/>
          <w:sz w:val="20"/>
        </w:rPr>
        <w:t>VO (EU) Nr. 2023/2831</w:t>
      </w:r>
      <w:r>
        <w:rPr>
          <w:rStyle w:val="Funotenzeichen"/>
          <w:iCs/>
          <w:sz w:val="20"/>
        </w:rPr>
        <w:footnoteReference w:id="1"/>
      </w:r>
      <w:r>
        <w:rPr>
          <w:iCs/>
          <w:sz w:val="20"/>
        </w:rPr>
        <w:t xml:space="preserve"> </w:t>
      </w:r>
    </w:p>
    <w:p>
      <w:pPr>
        <w:autoSpaceDE w:val="0"/>
        <w:autoSpaceDN w:val="0"/>
        <w:adjustRightInd w:val="0"/>
        <w:spacing w:before="80" w:line="276" w:lineRule="auto"/>
        <w:ind w:right="-426" w:hanging="426"/>
        <w:jc w:val="both"/>
        <w:rPr>
          <w:sz w:val="20"/>
        </w:rPr>
      </w:pPr>
      <w:r>
        <w:rPr>
          <w:sz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>
        <w:rPr>
          <w:sz w:val="20"/>
        </w:rPr>
        <w:tab/>
        <w:t>i. S. d. Art. 1 Abs. 2 der VO (EU) Nr. 1408/2013</w:t>
      </w:r>
      <w:r>
        <w:rPr>
          <w:rStyle w:val="Funotenzeichen"/>
          <w:sz w:val="20"/>
        </w:rPr>
        <w:footnoteReference w:id="2"/>
      </w:r>
    </w:p>
    <w:p>
      <w:pPr>
        <w:autoSpaceDE w:val="0"/>
        <w:autoSpaceDN w:val="0"/>
        <w:spacing w:before="80" w:line="276" w:lineRule="auto"/>
        <w:ind w:left="-426" w:right="-426"/>
        <w:jc w:val="both"/>
        <w:rPr>
          <w:sz w:val="20"/>
          <w:szCs w:val="20"/>
        </w:rPr>
      </w:pPr>
      <w:r>
        <w:rPr>
          <w:sz w:val="20"/>
        </w:rPr>
        <w:t>verflochtenen Unternehmen im laufenden Kalenderjahr sowie in den vorangegangenen zwei Kalenderjahren,</w:t>
      </w:r>
      <w:r>
        <w:rPr>
          <w:rFonts w:ascii="Times New Roman" w:hAnsi="Times New Roman" w:cs="Times New Roman"/>
          <w:szCs w:val="24"/>
        </w:rPr>
        <w:t xml:space="preserve"> </w:t>
      </w:r>
    </w:p>
    <w:p>
      <w:pPr>
        <w:autoSpaceDE w:val="0"/>
        <w:autoSpaceDN w:val="0"/>
        <w:adjustRightInd w:val="0"/>
        <w:spacing w:before="120" w:after="120" w:line="276" w:lineRule="auto"/>
        <w:ind w:right="-426" w:hanging="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0"/>
        </w:rPr>
        <w:instrText xml:space="preserve"> FORMCHECKBOX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sz w:val="20"/>
        </w:rPr>
        <w:fldChar w:fldCharType="end"/>
      </w:r>
      <w:r>
        <w:rPr>
          <w:b/>
          <w:bCs/>
          <w:sz w:val="20"/>
        </w:rPr>
        <w:tab/>
      </w:r>
      <w:r>
        <w:rPr>
          <w:sz w:val="20"/>
        </w:rPr>
        <w:t>De-</w:t>
      </w:r>
      <w:proofErr w:type="spellStart"/>
      <w:r>
        <w:rPr>
          <w:sz w:val="20"/>
        </w:rPr>
        <w:t>minimis</w:t>
      </w:r>
      <w:proofErr w:type="spellEnd"/>
      <w:r>
        <w:rPr>
          <w:sz w:val="20"/>
          <w:szCs w:val="20"/>
        </w:rPr>
        <w:t xml:space="preserve"> Beihilfen im Sinne </w:t>
      </w:r>
      <w:r>
        <w:rPr>
          <w:bCs/>
          <w:sz w:val="20"/>
        </w:rPr>
        <w:t xml:space="preserve">der </w:t>
      </w:r>
      <w:r>
        <w:rPr>
          <w:bCs/>
          <w:sz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2"/>
      <w:r>
        <w:rPr>
          <w:bCs/>
          <w:sz w:val="20"/>
        </w:rPr>
        <w:instrText xml:space="preserve"> FORMCHECKBOX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bookmarkEnd w:id="3"/>
      <w:r>
        <w:rPr>
          <w:bCs/>
          <w:sz w:val="20"/>
        </w:rPr>
        <w:t xml:space="preserve"> </w:t>
      </w:r>
      <w:r>
        <w:rPr>
          <w:iCs/>
          <w:sz w:val="20"/>
        </w:rPr>
        <w:t xml:space="preserve">VO (EU) Nr. 2023/2831  </w:t>
      </w:r>
      <w:r>
        <w:rPr>
          <w:iCs/>
          <w:sz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3"/>
      <w:r>
        <w:rPr>
          <w:iCs/>
          <w:sz w:val="20"/>
        </w:rPr>
        <w:instrText xml:space="preserve"> FORMCHECKBOX </w:instrText>
      </w:r>
      <w:r>
        <w:rPr>
          <w:iCs/>
          <w:sz w:val="20"/>
        </w:rPr>
      </w:r>
      <w:r>
        <w:rPr>
          <w:iCs/>
          <w:sz w:val="20"/>
        </w:rPr>
        <w:fldChar w:fldCharType="separate"/>
      </w:r>
      <w:r>
        <w:rPr>
          <w:iCs/>
          <w:sz w:val="20"/>
        </w:rPr>
        <w:fldChar w:fldCharType="end"/>
      </w:r>
      <w:bookmarkEnd w:id="4"/>
      <w:r>
        <w:rPr>
          <w:iCs/>
          <w:sz w:val="20"/>
        </w:rPr>
        <w:t xml:space="preserve"> </w:t>
      </w:r>
      <w:r>
        <w:rPr>
          <w:sz w:val="20"/>
        </w:rPr>
        <w:t xml:space="preserve">VO (EU) Nr. 1408/2013 wie folgt </w:t>
      </w:r>
      <w:r>
        <w:rPr>
          <w:sz w:val="20"/>
          <w:szCs w:val="20"/>
        </w:rPr>
        <w:t>erhalten bzw. beantragt habe/n:</w:t>
      </w:r>
      <w:bookmarkStart w:id="5" w:name="_GoBack"/>
      <w:bookmarkEnd w:id="5"/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2070"/>
        <w:gridCol w:w="1815"/>
        <w:gridCol w:w="1772"/>
        <w:gridCol w:w="1772"/>
        <w:gridCol w:w="812"/>
        <w:gridCol w:w="747"/>
      </w:tblGrid>
      <w:tr>
        <w:trPr>
          <w:trHeight w:val="624"/>
        </w:trPr>
        <w:tc>
          <w:tcPr>
            <w:tcW w:w="1077" w:type="dxa"/>
            <w:vAlign w:val="center"/>
          </w:tcPr>
          <w:bookmarkEnd w:id="0"/>
          <w:p>
            <w:pPr>
              <w:spacing w:before="40" w:after="40"/>
              <w:ind w:left="71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</w:t>
            </w:r>
            <w:proofErr w:type="spellStart"/>
            <w:r>
              <w:rPr>
                <w:sz w:val="18"/>
                <w:szCs w:val="18"/>
              </w:rPr>
              <w:t>Bewilli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gungs</w:t>
            </w:r>
            <w:proofErr w:type="spellEnd"/>
            <w:r>
              <w:rPr>
                <w:sz w:val="18"/>
                <w:szCs w:val="18"/>
              </w:rPr>
              <w:t>-bescheid</w:t>
            </w:r>
          </w:p>
        </w:tc>
        <w:tc>
          <w:tcPr>
            <w:tcW w:w="2070" w:type="dxa"/>
            <w:vAlign w:val="center"/>
          </w:tcPr>
          <w:p>
            <w:pPr>
              <w:spacing w:before="40" w:after="40"/>
              <w:ind w:left="-126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Zuwendungsgeber</w:t>
            </w:r>
          </w:p>
        </w:tc>
        <w:tc>
          <w:tcPr>
            <w:tcW w:w="1815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Az.</w:t>
            </w:r>
          </w:p>
        </w:tc>
        <w:tc>
          <w:tcPr>
            <w:tcW w:w="1772" w:type="dxa"/>
            <w:vAlign w:val="center"/>
          </w:tcPr>
          <w:p>
            <w:pPr>
              <w:spacing w:before="40" w:after="40"/>
              <w:ind w:left="-97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Förder-</w:t>
            </w:r>
          </w:p>
          <w:p>
            <w:pPr>
              <w:spacing w:before="40" w:after="40"/>
              <w:ind w:left="-97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</w:t>
            </w:r>
            <w:r>
              <w:rPr>
                <w:sz w:val="18"/>
                <w:szCs w:val="18"/>
              </w:rPr>
              <w:br/>
              <w:t>€</w:t>
            </w:r>
          </w:p>
        </w:tc>
        <w:tc>
          <w:tcPr>
            <w:tcW w:w="1772" w:type="dxa"/>
            <w:vAlign w:val="center"/>
          </w:tcPr>
          <w:p>
            <w:pPr>
              <w:spacing w:before="40" w:after="40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Subventions-</w:t>
            </w:r>
          </w:p>
          <w:p>
            <w:pPr>
              <w:spacing w:before="40" w:after="40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wert</w:t>
            </w:r>
            <w:r>
              <w:rPr>
                <w:sz w:val="18"/>
                <w:szCs w:val="18"/>
              </w:rPr>
              <w:br/>
              <w:t>€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before="40" w:after="40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DAWI-</w:t>
            </w:r>
          </w:p>
          <w:p>
            <w:pPr>
              <w:spacing w:before="40" w:after="40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De-</w:t>
            </w:r>
            <w:proofErr w:type="spellStart"/>
            <w:r>
              <w:rPr>
                <w:sz w:val="18"/>
                <w:szCs w:val="18"/>
              </w:rPr>
              <w:t>Minimis</w:t>
            </w:r>
            <w:proofErr w:type="spellEnd"/>
            <w:r>
              <w:rPr>
                <w:rStyle w:val="Funotenzeichen"/>
                <w:sz w:val="18"/>
                <w:szCs w:val="18"/>
              </w:rPr>
              <w:footnoteReference w:id="3"/>
            </w:r>
            <w:r>
              <w:rPr>
                <w:rStyle w:val="Funotenzeichen"/>
                <w:sz w:val="18"/>
                <w:szCs w:val="18"/>
              </w:rPr>
              <w:t>]</w:t>
            </w:r>
          </w:p>
        </w:tc>
      </w:tr>
      <w:tr>
        <w:trPr>
          <w:trHeight w:val="454"/>
        </w:trPr>
        <w:tc>
          <w:tcPr>
            <w:tcW w:w="10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" w:name="Text9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070" w:type="dxa"/>
            <w:vAlign w:val="center"/>
          </w:tcPr>
          <w:p>
            <w:pPr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" w:name="Text9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15" w:type="dxa"/>
            <w:vAlign w:val="center"/>
          </w:tcPr>
          <w:p>
            <w:pPr>
              <w:widowControl w:val="0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" w:name="Text9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" w:name="Text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" w:name="Text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12" w:type="dxa"/>
            <w:tcBorders>
              <w:right w:val="nil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ja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nein</w:t>
            </w:r>
          </w:p>
        </w:tc>
      </w:tr>
      <w:tr>
        <w:trPr>
          <w:trHeight w:val="454"/>
        </w:trPr>
        <w:tc>
          <w:tcPr>
            <w:tcW w:w="10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>
            <w:pPr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vAlign w:val="center"/>
          </w:tcPr>
          <w:p>
            <w:pPr>
              <w:widowControl w:val="0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ja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nein</w:t>
            </w:r>
          </w:p>
        </w:tc>
      </w:tr>
      <w:tr>
        <w:trPr>
          <w:trHeight w:val="454"/>
        </w:trPr>
        <w:tc>
          <w:tcPr>
            <w:tcW w:w="10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>
            <w:pPr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vAlign w:val="center"/>
          </w:tcPr>
          <w:p>
            <w:pPr>
              <w:widowControl w:val="0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ja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nein</w:t>
            </w:r>
          </w:p>
        </w:tc>
      </w:tr>
      <w:tr>
        <w:trPr>
          <w:trHeight w:val="454"/>
        </w:trPr>
        <w:tc>
          <w:tcPr>
            <w:tcW w:w="10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>
            <w:pPr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vAlign w:val="center"/>
          </w:tcPr>
          <w:p>
            <w:pPr>
              <w:widowControl w:val="0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ja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nein</w:t>
            </w:r>
          </w:p>
        </w:tc>
      </w:tr>
    </w:tbl>
    <w:p>
      <w:pPr>
        <w:keepNext/>
        <w:tabs>
          <w:tab w:val="left" w:pos="0"/>
        </w:tabs>
        <w:spacing w:before="240" w:line="276" w:lineRule="auto"/>
        <w:ind w:left="425" w:right="-426" w:hanging="851"/>
        <w:jc w:val="both"/>
        <w:outlineLvl w:val="6"/>
        <w:rPr>
          <w:sz w:val="20"/>
        </w:rPr>
      </w:pPr>
      <w:r>
        <w:rPr>
          <w:sz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  <w:u w:val="single"/>
        </w:rPr>
        <w:t>keine</w:t>
      </w:r>
      <w:r>
        <w:rPr>
          <w:sz w:val="20"/>
        </w:rPr>
        <w:t xml:space="preserve"> De-</w:t>
      </w:r>
      <w:proofErr w:type="spellStart"/>
      <w:r>
        <w:rPr>
          <w:sz w:val="20"/>
        </w:rPr>
        <w:t>minimis</w:t>
      </w:r>
      <w:proofErr w:type="spellEnd"/>
      <w:r>
        <w:rPr>
          <w:sz w:val="20"/>
        </w:rPr>
        <w:t xml:space="preserve"> Beihilfen erhalten bzw. beantragt habe/n.</w:t>
      </w:r>
    </w:p>
    <w:p>
      <w:pPr>
        <w:keepNext/>
        <w:spacing w:before="240" w:line="276" w:lineRule="auto"/>
        <w:ind w:left="-426" w:right="-426"/>
        <w:jc w:val="both"/>
        <w:outlineLvl w:val="6"/>
        <w:rPr>
          <w:sz w:val="20"/>
        </w:rPr>
      </w:pPr>
      <w:r>
        <w:rPr>
          <w:sz w:val="20"/>
        </w:rPr>
        <w:t>Mir/uns ist bekannt, dass diese Angaben subventionserheblich im Sinne des § 264 Strafgesetzbuch in Verbindung mit § 1 des Gesetzes über die Vergabe von Subventionen nach Landesrecht (Landessubventionsgesetz NRW) sind.</w:t>
      </w:r>
    </w:p>
    <w:p>
      <w:pPr>
        <w:keepNext/>
        <w:spacing w:before="240" w:line="276" w:lineRule="auto"/>
        <w:ind w:left="-426" w:right="-426"/>
        <w:jc w:val="both"/>
        <w:outlineLvl w:val="6"/>
        <w:rPr>
          <w:sz w:val="20"/>
        </w:rPr>
      </w:pPr>
    </w:p>
    <w:tbl>
      <w:tblPr>
        <w:tblW w:w="9851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5386"/>
      </w:tblGrid>
      <w:tr>
        <w:tc>
          <w:tcPr>
            <w:tcW w:w="3756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3756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(Ort, Datum)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 xml:space="preserve">(Firmenstempel, </w:t>
            </w:r>
            <w:r>
              <w:rPr>
                <w:sz w:val="16"/>
                <w:szCs w:val="20"/>
              </w:rPr>
              <w:t>R</w:t>
            </w:r>
            <w:r>
              <w:rPr>
                <w:bCs/>
                <w:sz w:val="16"/>
                <w:szCs w:val="20"/>
              </w:rPr>
              <w:t>echtsverbindliche Unterschrift)</w:t>
            </w:r>
          </w:p>
        </w:tc>
      </w:tr>
    </w:tbl>
    <w:p>
      <w:pPr>
        <w:keepNext/>
        <w:spacing w:before="240" w:line="276" w:lineRule="auto"/>
        <w:ind w:left="-426" w:right="-426"/>
        <w:jc w:val="both"/>
        <w:outlineLvl w:val="6"/>
        <w:rPr>
          <w:sz w:val="18"/>
          <w:szCs w:val="20"/>
        </w:rPr>
      </w:pPr>
    </w:p>
    <w:p>
      <w:pPr>
        <w:ind w:right="565"/>
        <w:rPr>
          <w:sz w:val="10"/>
          <w:szCs w:val="10"/>
        </w:rPr>
      </w:pPr>
    </w:p>
    <w:sectPr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8"/>
      </w:rPr>
    </w:pPr>
    <w:r>
      <w:rPr>
        <w:sz w:val="18"/>
      </w:rPr>
      <w:t>Stand: 28.05.2025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Verordnung (EU) Nr.</w:t>
      </w:r>
      <w:r>
        <w:rPr>
          <w:bCs/>
          <w:sz w:val="16"/>
          <w:szCs w:val="16"/>
        </w:rPr>
        <w:t xml:space="preserve"> 2023/2831 </w:t>
      </w:r>
      <w:r>
        <w:rPr>
          <w:sz w:val="16"/>
          <w:szCs w:val="16"/>
        </w:rPr>
        <w:t xml:space="preserve">der Kommission </w:t>
      </w:r>
      <w:r>
        <w:rPr>
          <w:bCs/>
          <w:sz w:val="16"/>
          <w:szCs w:val="16"/>
        </w:rPr>
        <w:t>vom 13.12.2023 über die Anwendung der Artikel 107 und 108 des Vertrags über die Arbeitsweise der Europäischen Union auf De-</w:t>
      </w:r>
      <w:proofErr w:type="spellStart"/>
      <w:r>
        <w:rPr>
          <w:bCs/>
          <w:sz w:val="16"/>
          <w:szCs w:val="16"/>
        </w:rPr>
        <w:t>minimis</w:t>
      </w:r>
      <w:proofErr w:type="spellEnd"/>
      <w:r>
        <w:rPr>
          <w:bCs/>
          <w:sz w:val="16"/>
          <w:szCs w:val="16"/>
        </w:rPr>
        <w:t xml:space="preserve">-Beihilfen, </w:t>
      </w:r>
      <w:r>
        <w:rPr>
          <w:sz w:val="16"/>
          <w:szCs w:val="16"/>
        </w:rPr>
        <w:t>veröffentlicht im Amtsblatt der Europäischen Union Reihe L</w:t>
      </w:r>
      <w:r>
        <w:rPr>
          <w:rStyle w:val="Hervorhebung"/>
          <w:rFonts w:cs="Arial"/>
          <w:iCs/>
          <w:sz w:val="16"/>
          <w:szCs w:val="16"/>
        </w:rPr>
        <w:t xml:space="preserve"> </w:t>
      </w:r>
      <w:r>
        <w:rPr>
          <w:rStyle w:val="Hervorhebung"/>
          <w:rFonts w:cs="Arial"/>
          <w:i w:val="0"/>
          <w:iCs/>
          <w:sz w:val="16"/>
          <w:szCs w:val="16"/>
        </w:rPr>
        <w:t>vom 15.12.2023</w:t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(</w:t>
      </w:r>
      <w:r>
        <w:rPr>
          <w:rStyle w:val="Hervorhebung"/>
          <w:rFonts w:cs="Arial"/>
          <w:iCs/>
          <w:sz w:val="16"/>
          <w:szCs w:val="16"/>
        </w:rPr>
        <w:t xml:space="preserve">VO gilt bis </w:t>
      </w:r>
      <w:r>
        <w:rPr>
          <w:i/>
          <w:sz w:val="16"/>
          <w:szCs w:val="16"/>
        </w:rPr>
        <w:t>zum 31.12.2030</w:t>
      </w:r>
      <w:r>
        <w:rPr>
          <w:sz w:val="16"/>
          <w:szCs w:val="16"/>
        </w:rPr>
        <w:t>).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V</w:t>
      </w:r>
      <w:r>
        <w:rPr>
          <w:rFonts w:cs="Arial"/>
          <w:sz w:val="16"/>
          <w:szCs w:val="16"/>
        </w:rPr>
        <w:t>erordnung (EU) Nr. 1408/2013 der Kommission vom 18.12.2013 über die Anwendung der Artikel 107 und 108 des Vertrags über die Arbeitsweise der Europäischen Union auf De-</w:t>
      </w:r>
      <w:proofErr w:type="spellStart"/>
      <w:r>
        <w:rPr>
          <w:rFonts w:cs="Arial"/>
          <w:sz w:val="16"/>
          <w:szCs w:val="16"/>
        </w:rPr>
        <w:t>minimis</w:t>
      </w:r>
      <w:proofErr w:type="spellEnd"/>
      <w:r>
        <w:rPr>
          <w:rFonts w:cs="Arial"/>
          <w:sz w:val="16"/>
          <w:szCs w:val="16"/>
        </w:rPr>
        <w:t>-Beihilfen im Agrarsektor, veröffentlicht im Amtsblatt der Europäischen Union N</w:t>
      </w:r>
      <w:r>
        <w:rPr>
          <w:rFonts w:cs="Arial"/>
          <w:i/>
          <w:sz w:val="16"/>
          <w:szCs w:val="16"/>
        </w:rPr>
        <w:t xml:space="preserve">r. </w:t>
      </w:r>
      <w:r>
        <w:rPr>
          <w:rFonts w:cs="Arial"/>
          <w:sz w:val="16"/>
          <w:szCs w:val="16"/>
        </w:rPr>
        <w:t>L 352/9</w:t>
      </w:r>
      <w:r>
        <w:rPr>
          <w:rStyle w:val="Hervorhebung"/>
          <w:rFonts w:cs="Arial"/>
          <w:i w:val="0"/>
          <w:iCs/>
          <w:sz w:val="16"/>
          <w:szCs w:val="16"/>
        </w:rPr>
        <w:t xml:space="preserve"> vom 24.12.2013, geändert durch </w:t>
      </w:r>
      <w:r>
        <w:rPr>
          <w:rFonts w:cs="Arial"/>
          <w:sz w:val="16"/>
          <w:szCs w:val="16"/>
        </w:rPr>
        <w:t>Verordnung (EU) 2023/2391 der Kommission vom 4. Oktober 2023, veröffentlicht im Amtsb</w:t>
      </w:r>
      <w:r>
        <w:rPr>
          <w:sz w:val="16"/>
          <w:szCs w:val="16"/>
        </w:rPr>
        <w:t xml:space="preserve">latt der Europäischen Union Reihe L </w:t>
      </w:r>
      <w:r>
        <w:rPr>
          <w:rStyle w:val="Hervorhebung"/>
          <w:rFonts w:cs="Arial"/>
          <w:i w:val="0"/>
          <w:iCs/>
          <w:sz w:val="16"/>
          <w:szCs w:val="16"/>
        </w:rPr>
        <w:t xml:space="preserve">vom </w:t>
      </w:r>
      <w:r>
        <w:rPr>
          <w:sz w:val="16"/>
          <w:szCs w:val="16"/>
        </w:rPr>
        <w:t>5.10.2023</w:t>
      </w:r>
      <w:r>
        <w:rPr>
          <w:rFonts w:cs="Arial"/>
          <w:bCs/>
          <w:sz w:val="16"/>
          <w:szCs w:val="16"/>
        </w:rPr>
        <w:t xml:space="preserve"> </w:t>
      </w:r>
      <w:r>
        <w:rPr>
          <w:rStyle w:val="Hervorhebung"/>
          <w:rFonts w:cs="Arial"/>
          <w:iCs/>
          <w:sz w:val="16"/>
          <w:szCs w:val="16"/>
        </w:rPr>
        <w:t xml:space="preserve">(VO gilt bis </w:t>
      </w:r>
      <w:r>
        <w:rPr>
          <w:rFonts w:cs="Arial"/>
          <w:i/>
          <w:sz w:val="16"/>
          <w:szCs w:val="16"/>
        </w:rPr>
        <w:t>zum 31.12.2027)</w:t>
      </w:r>
      <w:r>
        <w:rPr>
          <w:rFonts w:eastAsia="Times New Roman" w:cs="Arial"/>
          <w:sz w:val="16"/>
          <w:szCs w:val="16"/>
          <w:lang w:eastAsia="de-DE"/>
        </w:rPr>
        <w:t>.</w:t>
      </w:r>
    </w:p>
  </w:footnote>
  <w:footnote w:id="3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Verordnung (EU) Nr.</w:t>
      </w:r>
      <w:r>
        <w:rPr>
          <w:bCs/>
          <w:sz w:val="16"/>
          <w:szCs w:val="16"/>
        </w:rPr>
        <w:t xml:space="preserve"> 2023/2832 </w:t>
      </w:r>
      <w:r>
        <w:rPr>
          <w:sz w:val="16"/>
          <w:szCs w:val="16"/>
        </w:rPr>
        <w:t xml:space="preserve">der Kommission </w:t>
      </w:r>
      <w:r>
        <w:rPr>
          <w:bCs/>
          <w:sz w:val="16"/>
          <w:szCs w:val="16"/>
        </w:rPr>
        <w:t>vom 13.12.2023 über die Anwendung der Artikel 107 und 108 des Vertrags über die Arbeitsweise der Europäischen Union auf De-</w:t>
      </w:r>
      <w:proofErr w:type="spellStart"/>
      <w:r>
        <w:rPr>
          <w:bCs/>
          <w:sz w:val="16"/>
          <w:szCs w:val="16"/>
        </w:rPr>
        <w:t>minimis</w:t>
      </w:r>
      <w:proofErr w:type="spellEnd"/>
      <w:r>
        <w:rPr>
          <w:bCs/>
          <w:sz w:val="16"/>
          <w:szCs w:val="16"/>
        </w:rPr>
        <w:t xml:space="preserve">-Beihilfen, die Dienstleistungen von allgemeinem wirtschaftlichem Interesse erbringen, </w:t>
      </w:r>
      <w:r>
        <w:rPr>
          <w:sz w:val="16"/>
          <w:szCs w:val="16"/>
        </w:rPr>
        <w:t>veröffentlicht im Amtsblatt der Europäischen Union Reihe L</w:t>
      </w:r>
      <w:r>
        <w:rPr>
          <w:rStyle w:val="Hervorhebung"/>
          <w:rFonts w:cs="Arial"/>
          <w:iCs/>
          <w:sz w:val="16"/>
          <w:szCs w:val="16"/>
        </w:rPr>
        <w:t xml:space="preserve"> </w:t>
      </w:r>
      <w:r>
        <w:rPr>
          <w:rStyle w:val="Hervorhebung"/>
          <w:rFonts w:cs="Arial"/>
          <w:i w:val="0"/>
          <w:iCs/>
          <w:sz w:val="16"/>
          <w:szCs w:val="16"/>
        </w:rPr>
        <w:t>vom 15.12.2023</w:t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(</w:t>
      </w:r>
      <w:r>
        <w:rPr>
          <w:rStyle w:val="Hervorhebung"/>
          <w:rFonts w:cs="Arial"/>
          <w:iCs/>
          <w:sz w:val="16"/>
          <w:szCs w:val="16"/>
        </w:rPr>
        <w:t xml:space="preserve">VO gilt bis </w:t>
      </w:r>
      <w:r>
        <w:rPr>
          <w:i/>
          <w:sz w:val="16"/>
          <w:szCs w:val="16"/>
        </w:rPr>
        <w:t>zum 31.12.2030</w:t>
      </w:r>
      <w:r>
        <w:rPr>
          <w:sz w:val="16"/>
          <w:szCs w:val="16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F89F0-D8F9-4671-8302-AF2AEF0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  <w:rPr>
      <w:rFonts w:eastAsia="Times New Roman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Pr>
      <w:rFonts w:eastAsia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ervorhebung">
    <w:name w:val="Emphasis"/>
    <w:uiPriority w:val="20"/>
    <w:qFormat/>
    <w:rPr>
      <w:rFonts w:cs="Times New Roman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="Times New Roman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AF01-FB4D-49C8-96ED-F29D79EB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Sünkeler, Beatrix</dc:creator>
  <cp:keywords/>
  <dc:description/>
  <cp:lastModifiedBy>Serbest, Asli</cp:lastModifiedBy>
  <cp:revision>18</cp:revision>
  <cp:lastPrinted>2021-03-17T09:51:00Z</cp:lastPrinted>
  <dcterms:created xsi:type="dcterms:W3CDTF">2025-01-28T13:17:00Z</dcterms:created>
  <dcterms:modified xsi:type="dcterms:W3CDTF">2025-05-30T06:01:00Z</dcterms:modified>
</cp:coreProperties>
</file>