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>
      <w:pPr>
        <w:snapToGrid w:val="0"/>
        <w:ind w:right="567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  <w:r>
        <w:rPr>
          <w:rFonts w:ascii="Arial" w:hAnsi="Arial" w:cs="Arial"/>
          <w:sz w:val="16"/>
          <w:szCs w:val="16"/>
        </w:rPr>
        <w:t xml:space="preserve">, den </w:t>
      </w: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  <w:r>
        <w:rPr>
          <w:rFonts w:ascii="Arial" w:hAnsi="Arial" w:cs="Arial"/>
          <w:sz w:val="28"/>
          <w:szCs w:val="28"/>
          <w:u w:val="single"/>
        </w:rPr>
        <w:t xml:space="preserve">Dokumentation über die Vollständigkeitsprüfung/Plausibilitätsprüfung des Sicherheitsberichts für den Betriebsbereich </w:t>
      </w: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</w:p>
    <w:p>
      <w:pPr>
        <w:snapToGrid w:val="0"/>
        <w:jc w:val="center"/>
        <w:rPr>
          <w:rFonts w:ascii="Arial" w:hAnsi="Arial" w:cs="Arial"/>
          <w:sz w:val="28"/>
          <w:szCs w:val="28"/>
          <w:u w:val="single"/>
        </w:rPr>
      </w:pPr>
    </w:p>
    <w:p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Teil: Gegenstand der Prü</w:t>
      </w:r>
      <w:r>
        <w:rPr>
          <w:rFonts w:ascii="Arial" w:hAnsi="Arial" w:cs="Arial"/>
        </w:rPr>
        <w:softHyphen/>
        <w:t xml:space="preserve">fung ist  der </w:t>
      </w: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Auf bei der Durchsicht der Un</w:t>
      </w:r>
      <w:r>
        <w:rPr>
          <w:rFonts w:ascii="Arial" w:hAnsi="Arial" w:cs="Arial"/>
        </w:rPr>
        <w:softHyphen/>
        <w:t>terlagen darüber hinaus auf</w:t>
      </w:r>
      <w:r>
        <w:rPr>
          <w:rFonts w:ascii="Arial" w:hAnsi="Arial" w:cs="Arial"/>
        </w:rPr>
        <w:softHyphen/>
        <w:t>gefallene Sachver</w:t>
      </w:r>
      <w:r>
        <w:rPr>
          <w:rFonts w:ascii="Arial" w:hAnsi="Arial" w:cs="Arial"/>
        </w:rPr>
        <w:softHyphen/>
        <w:t>halte wird ebenfalls hingewiesen.</w:t>
      </w: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rPr>
          <w:rFonts w:ascii="Arial" w:hAnsi="Arial" w:cs="Arial"/>
        </w:rPr>
      </w:pPr>
      <w:r>
        <w:rPr>
          <w:rFonts w:ascii="Arial" w:hAnsi="Arial" w:cs="Arial"/>
        </w:rPr>
        <w:t>Prüfer:</w:t>
      </w:r>
    </w:p>
    <w:p>
      <w:pPr>
        <w:snapToGrid w:val="0"/>
        <w:rPr>
          <w:rFonts w:ascii="Arial" w:hAnsi="Arial" w:cs="Arial"/>
        </w:rPr>
      </w:pPr>
    </w:p>
    <w:tbl>
      <w:tblPr>
        <w:tblW w:w="9112" w:type="dxa"/>
        <w:tblInd w:w="1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6"/>
        <w:gridCol w:w="20"/>
        <w:gridCol w:w="2183"/>
        <w:gridCol w:w="20"/>
        <w:gridCol w:w="36"/>
        <w:gridCol w:w="31"/>
        <w:gridCol w:w="20"/>
        <w:gridCol w:w="10"/>
        <w:gridCol w:w="10"/>
        <w:gridCol w:w="1199"/>
        <w:gridCol w:w="20"/>
        <w:gridCol w:w="20"/>
        <w:gridCol w:w="839"/>
        <w:gridCol w:w="34"/>
        <w:gridCol w:w="6"/>
        <w:gridCol w:w="34"/>
        <w:gridCol w:w="435"/>
        <w:gridCol w:w="247"/>
        <w:gridCol w:w="40"/>
        <w:gridCol w:w="268"/>
        <w:gridCol w:w="45"/>
        <w:gridCol w:w="10"/>
        <w:gridCol w:w="25"/>
        <w:gridCol w:w="20"/>
        <w:gridCol w:w="78"/>
        <w:gridCol w:w="20"/>
        <w:gridCol w:w="157"/>
        <w:gridCol w:w="2609"/>
        <w:gridCol w:w="30"/>
        <w:gridCol w:w="30"/>
        <w:gridCol w:w="40"/>
      </w:tblGrid>
      <w:tr>
        <w:trPr>
          <w:gridAfter w:val="1"/>
          <w:wAfter w:w="40" w:type="dxa"/>
          <w:cantSplit/>
          <w:trHeight w:val="1467"/>
          <w:tblHeader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FDFD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-119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Nr. </w:t>
            </w:r>
          </w:p>
          <w:p>
            <w:pPr>
              <w:snapToGrid w:val="0"/>
              <w:ind w:left="-119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An-hang II </w:t>
            </w:r>
          </w:p>
          <w:p>
            <w:pPr>
              <w:snapToGrid w:val="0"/>
              <w:ind w:left="-119" w:right="-119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StV </w:t>
            </w: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Prüfthema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-136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Vollständigkeit?</w:t>
            </w:r>
          </w:p>
          <w:p>
            <w:pPr>
              <w:snapToGrid w:val="0"/>
              <w:ind w:left="-136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Ja=1</w:t>
            </w:r>
          </w:p>
          <w:p>
            <w:pPr>
              <w:snapToGrid w:val="0"/>
              <w:ind w:left="-136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Nein=2</w:t>
            </w:r>
          </w:p>
          <w:p>
            <w:pPr>
              <w:snapToGrid w:val="0"/>
              <w:ind w:left="-136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Nachfordern=3</w:t>
            </w: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113" w:right="113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wahl der Prüf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the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men</w:t>
            </w: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-130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Plausibilität?</w:t>
            </w:r>
          </w:p>
          <w:p>
            <w:pPr>
              <w:snapToGrid w:val="0"/>
              <w:ind w:left="-130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ja</w:t>
            </w:r>
          </w:p>
          <w:p>
            <w:pPr>
              <w:snapToGrid w:val="0"/>
              <w:ind w:left="-130" w:right="-119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nein</w:t>
            </w: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Nachforderungen</w:t>
            </w:r>
          </w:p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Bemerkungen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Allgemeiner Teil des Sicherheitsberichtes (SiB)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615"/>
        </w:trPr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Gesamtinhaltsverzeichnis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Namen der an der Erstellung des Berichts maßgeblich Betei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ligten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Informationen über das Sicherheitsmanagementsystem (SMS)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Organisation und Personal</w:t>
            </w:r>
          </w:p>
        </w:tc>
        <w:tc>
          <w:tcPr>
            <w:tcW w:w="1219" w:type="dxa"/>
            <w:gridSpan w:val="3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12" w:space="0" w:color="auto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Feststellung der Haupt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ver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antwortung  des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treibers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ind w:left="445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Risikobeurteilung des SMS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Aufbauorganisation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Ablauforganisation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Ausschüsse, Gremien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Qualifikation und Schu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lung der Mitarbeiter einschließlich Fremdfirmenmitarbeiter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Einsatz von Fremdfir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men und deren Subun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ternehmen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Personalauswahl und -besetzung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ind w:left="297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Sensibilisierung des Personals einschließlich Fremdfirmenmitarbeiter für ständige Verbesserung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Ermittlung und Bewertung der Gefahren von Störfäl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len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Auswahl der Methode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Festlegung der Verant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wortung der Durchfüh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rung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19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Festlegung der Anlässe bzw. Häufigkeit der Durchführung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Dokumentation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Umsetzung der 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nahmen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Überwachung des Betriebs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Arbeits- und Betriebsan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weisungen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Kontrollen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Alarmmanagement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Instandhaltung/Prüfun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Alterung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Freigabeverfahren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Kommunikation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Sichere Durchführung von Änderungen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Prozess zur sicheren Durchführung 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Kommunikation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Aktualisierung Betriebs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dokumentation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Inbetriebnahme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Planung für Notfälle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color w:val="FF0000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Ermittlung von Notfällen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Erstellung und Aktuali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sierung Alarm-und Ge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fahrenabwehrpläne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Schulung/Erprobung von AGAP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Übermittlung von Infor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mation für externe Ge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 xml:space="preserve">fahrenabwehr 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Meldepflichten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Information der Öffent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lichkeit nach § 11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Überwachung der Leis-tungsfähig</w:t>
            </w:r>
            <w:r>
              <w:rPr>
                <w:rFonts w:ascii="Arial" w:hAnsi="Arial" w:cs="Arial"/>
                <w:b/>
                <w:bCs/>
                <w:sz w:val="16"/>
                <w:szCs w:val="16"/>
              </w:rPr>
              <w:softHyphen/>
              <w:t>keit des SMS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Auditsystem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Sicherheitskennzahlen (Der Einsatz von sicher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heitsbezogenen Leis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tungsindikatoren ist op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tional)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Erfassung und Bearbei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tung von Ereignissen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Systematische Überprü</w:t>
            </w:r>
            <w:r>
              <w:rPr>
                <w:rFonts w:ascii="Arial" w:hAnsi="Arial" w:cs="Arial"/>
                <w:b/>
                <w:sz w:val="16"/>
                <w:szCs w:val="16"/>
              </w:rPr>
              <w:softHyphen/>
              <w:t>fung und Bewer</w:t>
            </w:r>
            <w:r>
              <w:rPr>
                <w:rFonts w:ascii="Arial" w:hAnsi="Arial" w:cs="Arial"/>
                <w:b/>
                <w:sz w:val="16"/>
                <w:szCs w:val="16"/>
              </w:rPr>
              <w:softHyphen/>
              <w:t>tung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Überprüfung und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wertung des Konzeptes zur Verhinderung von Störfällen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97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Managementreview (Überprüfung und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wertung des SMS)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Umfeld des Betriebsbereichs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II.1.</w:t>
            </w: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Standort und Umfeld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Vorgeschichte des Betriebs-bereichs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33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Örtliche Lage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Topografische Karte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Werkslageplan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Verkehrswegeplan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Rohrleitungsplan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Anflugsektoren (Informatio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nen befinden sich i. d. R. im Teil umgebungsbedingte Gefahrenquellen)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19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Gewässer und Überschwem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mungsgebiete (Informatio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nen befinden sich i. d. R. im Teil umgebungsbedingte Gefahrenquellen)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Erdbebenzonen (Informatio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nen befinden sich i. d. R. im Teil umgebungsbedingte Gefahrenquellen)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ind w:left="23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Erdsenkungsgebiete (Infor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mationen befinden sich i. d. R. im Teil umgebungsbe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dingte Gefahrenquellen)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Energieversorgung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Werksschutz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Zugänglichkeit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Werkfeuerwehr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Werksinfrastruktur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Schutzzonen (optional)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 Betriebsbereich angren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zende Nutzungen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Entfernungen zu besonderen Schutzobjekten wie Schulen und Krankenhäusern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  <w:u w:val="single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Bauleitplanerische Situation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Aktuelles Verzeichnis der im Betriebsbereich vorhandenen gefährlichen Stoffe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Verzeichnis entsprechend </w:t>
            </w:r>
          </w:p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§ 9 Abs. 2 Stör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fall-VO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single" w:sz="12" w:space="0" w:color="000000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Übereinstimmung der Anga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ben mit der Anzeige entspre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chend § 7 Störfall-VO (Prü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fung nur bei Betriebsberei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chen sinnvoll, die nicht älter als 3 bis 4 Jahre sind)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II.2.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Verzeichnis der sicherheitsrelevanten Anlagen und Tätigkeiten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7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Verwendete Kriterien zur Bestimmung der Sicherheits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rele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vanz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Liste der sicherheitsrelevan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ten Anlagen und Tätigkeiten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Übereinstimmung der Anga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ben mit der Anzeige entspre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chend § 7 Störfall-VO (Prü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fung nur bei Betriebsberei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chen sinnvoll, die nicht älter als 3 bis 4 Jahre sind)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II.3.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Verzeichnis benachbarter Betriebsbereiche und Betriebsstätten, die nicht unter die Störfall-VO fallen,</w:t>
            </w:r>
            <w:r>
              <w:rPr>
                <w:rFonts w:ascii="Arial" w:hAnsi="Arial" w:cs="Arial"/>
                <w:b/>
                <w:sz w:val="16"/>
                <w:szCs w:val="16"/>
              </w:rPr>
              <w:t xml:space="preserve"> sowie Bereiche und Entwicklungen außerhalb des Betriebsbereichs, die einen Störfall verursachen oder die Wahrscheinlichkeit des Eintritts eines Störfalls erhöhen oder die Auswirkungen eines Störfalls oder von Dominoeffekten vergrößern können  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7"/>
            <w:tcBorders>
              <w:top w:val="single" w:sz="12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Angaben zu Bereichen und Entwicklungen außerhalb des Betriebsbereichs, die einen Störfall verursachen oder verschlimmern könnten. </w:t>
            </w:r>
          </w:p>
        </w:tc>
        <w:tc>
          <w:tcPr>
            <w:tcW w:w="1229" w:type="dxa"/>
            <w:gridSpan w:val="3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8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gridSpan w:val="4"/>
            <w:tcBorders>
              <w:top w:val="single" w:sz="1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7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Berücksichtigung von Do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mino-Effekten entsprechend § 15 Störfall-VO.</w:t>
            </w:r>
          </w:p>
        </w:tc>
        <w:tc>
          <w:tcPr>
            <w:tcW w:w="1229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8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gridSpan w:val="4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20" w:type="dxa"/>
            <w:gridSpan w:val="7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Bereiche und Entwicklungen außerhalb des Betriebsbe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reichs (z. B. die Planung neuer Wohn- der Gewerbe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gebiete)</w:t>
            </w:r>
          </w:p>
        </w:tc>
        <w:tc>
          <w:tcPr>
            <w:tcW w:w="1229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933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1090" w:type="dxa"/>
            <w:gridSpan w:val="8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2864" w:type="dxa"/>
            <w:gridSpan w:val="4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rPr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left w:val="single" w:sz="4" w:space="0" w:color="auto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II.4.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Beschreibung möglicherweise von einem  Störfall betroffenen Bereiche</w:t>
            </w: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57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Bereiche innerhalb des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triebsbereiches; Zusam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menfassung der Szenarien vernünftigerweise nicht auszuschließender Störfälle i. S. v. § 3 Abs. 1 Störfall-Verordnung aus IV.2.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547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Bereiche außerhalb des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triebsbereiches; Szenarien von Dennoch-Szenarien  i. S. v. § 3 Abs. 3 Störfall-Verordnung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Störfallverhindernde Maßnahmen (Allgemein)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8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Organisatorische Schutz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nahmen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51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 Schutzmaß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nahmen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Störfallbegrenzende Maßnahmen (Allgemein)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84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Organisatorische Vorkeh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rungen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542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8"/>
                <w:szCs w:val="8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 Vorkehrungen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75"/>
        </w:trPr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Maßnahmen zum Schutz der Beschäftig</w:t>
            </w:r>
            <w:r>
              <w:rPr>
                <w:rFonts w:ascii="Arial" w:hAnsi="Arial" w:cs="Arial"/>
                <w:b/>
                <w:sz w:val="16"/>
                <w:szCs w:val="16"/>
              </w:rPr>
              <w:softHyphen/>
              <w:t>ten (Allgemein)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21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Schutz der Beschäftigten</w:t>
            </w:r>
          </w:p>
        </w:tc>
        <w:tc>
          <w:tcPr>
            <w:tcW w:w="1219" w:type="dxa"/>
            <w:gridSpan w:val="3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273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219" w:type="dxa"/>
            <w:gridSpan w:val="3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vMerge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vAlign w:val="center"/>
            <w:hideMark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30"/>
        </w:trPr>
        <w:tc>
          <w:tcPr>
            <w:tcW w:w="576" w:type="dxa"/>
            <w:tcBorders>
              <w:top w:val="single" w:sz="12" w:space="0" w:color="auto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Betriebsbereichsbezogener Alarm- und Gefahrenabwehrplan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27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 den Betriebsbereich bezogene Angaben entspre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chend  V. des Anhang II der Störfall-VO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Ergebnis des Sicherheitsberichts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30"/>
        </w:trPr>
        <w:tc>
          <w:tcPr>
            <w:tcW w:w="576" w:type="dxa"/>
            <w:tcBorders>
              <w:top w:val="nil"/>
              <w:left w:val="single" w:sz="8" w:space="0" w:color="auto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Abschließende sicherheits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tech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nische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wertung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000000"/>
              <w:right w:val="single" w:sz="8" w:space="0" w:color="auto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B.</w:t>
            </w: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Anlagenspezifischer Teil des SiB</w:t>
            </w:r>
          </w:p>
        </w:tc>
        <w:tc>
          <w:tcPr>
            <w:tcW w:w="2854" w:type="dxa"/>
            <w:gridSpan w:val="11"/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righ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Ausgewählte Anlagen:</w:t>
            </w:r>
          </w:p>
        </w:tc>
        <w:tc>
          <w:tcPr>
            <w:tcW w:w="3272" w:type="dxa"/>
            <w:gridSpan w:val="10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III.</w:t>
            </w: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Beschreibung der Anlage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III.1.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Allgemeine Angaben zur Anlage/Tätigkeit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Technischer Zweck der An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lage</w:t>
            </w:r>
          </w:p>
        </w:tc>
        <w:tc>
          <w:tcPr>
            <w:tcW w:w="1219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Örtliche Lage der An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lage/Umfeld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Zeichnerische Darstellung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Gliederung der Anlage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Ausführung der Anlage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III.2.</w:t>
            </w: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Beschreibung des Verfahrens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Verfahrensablauf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Grundfließbild</w:t>
            </w:r>
          </w:p>
        </w:tc>
        <w:tc>
          <w:tcPr>
            <w:tcW w:w="1219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Fließbilder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single" w:sz="8" w:space="0" w:color="auto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Gegebenenfalls Berücksich-tigung verfügbarer Informa-tionen über bewährte Ver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fahren.</w:t>
            </w:r>
          </w:p>
        </w:tc>
        <w:tc>
          <w:tcPr>
            <w:tcW w:w="1219" w:type="dxa"/>
            <w:gridSpan w:val="3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auto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III.3.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Beschreibung der gefährlichen Stoffe 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3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Anlagenbezogenes Ver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zeichnis mit CAS-Nr., Be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zeichnung nach IUPAC, Handelsnamen und Maxi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malmengen. physikalische, chemi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sche, toxikologische und ökologisch rele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vante Stoffdaten und Angaben zu möglichen Zerset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zungspro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dukten.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5"/>
        </w:trPr>
        <w:tc>
          <w:tcPr>
            <w:tcW w:w="5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spacing w:after="58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Ermittlung sicherheitsrelevanter Anlagenteile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603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Anlageteile mit besonderem Stoffinhalt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618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310" w:type="dxa"/>
            <w:gridSpan w:val="6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Auf Grund ihrer Funktion sicherheitsrele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vante Anla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genteile</w:t>
            </w:r>
          </w:p>
        </w:tc>
        <w:tc>
          <w:tcPr>
            <w:tcW w:w="1219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right="-2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Gefahrenanalyse und Maßnahmen zur Verhinderung von Störfällen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IV.1.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Anlagenbezogene Gefahrenquellen und Störfalleintrittsvoraussetzungen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Betriebliche Gefahrenquel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len</w:t>
            </w:r>
          </w:p>
        </w:tc>
        <w:tc>
          <w:tcPr>
            <w:tcW w:w="123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Umgebungsbedingte Gefah</w:t>
            </w:r>
            <w:r>
              <w:rPr>
                <w:rFonts w:ascii="Arial" w:hAnsi="Arial" w:cs="Arial"/>
                <w:bCs/>
                <w:sz w:val="16"/>
                <w:szCs w:val="16"/>
              </w:rPr>
              <w:softHyphen/>
              <w:t>renquellen</w:t>
            </w:r>
          </w:p>
        </w:tc>
        <w:tc>
          <w:tcPr>
            <w:tcW w:w="1239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Benachbarte Anlagen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Benachbarte Verkehrs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anla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gen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306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Naturbedingte Zustände oder Ereignisse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Eingriffe Unbefugter</w:t>
            </w:r>
          </w:p>
        </w:tc>
        <w:tc>
          <w:tcPr>
            <w:tcW w:w="1239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keepNext/>
              <w:snapToGrid w:val="0"/>
              <w:jc w:val="both"/>
              <w:rPr>
                <w:rFonts w:ascii="Arial" w:hAnsi="Arial" w:cs="Arial"/>
                <w:sz w:val="16"/>
                <w:szCs w:val="16"/>
                <w:highlight w:val="yellow"/>
              </w:rPr>
            </w:pPr>
            <w:r>
              <w:rPr>
                <w:rFonts w:ascii="Arial" w:hAnsi="Arial" w:cs="Arial"/>
                <w:sz w:val="16"/>
                <w:szCs w:val="16"/>
              </w:rPr>
              <w:t>Andere Bereiche und Ent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wicklungen, die einen Stör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fall verursachen, dessen Eintrittswahrscheinlichkeit erhöhen oder Auswirkungen verschlimmern könnten</w:t>
            </w:r>
          </w:p>
        </w:tc>
        <w:tc>
          <w:tcPr>
            <w:tcW w:w="1239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gridSpan w:val="4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5" w:type="dxa"/>
            <w:gridSpan w:val="8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Gefahrenanalyse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Betrachtung der Szenarien möglicher Stör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fälle</w:t>
            </w:r>
          </w:p>
        </w:tc>
        <w:tc>
          <w:tcPr>
            <w:tcW w:w="1239" w:type="dxa"/>
            <w:gridSpan w:val="4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9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12" w:space="0" w:color="000000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8" w:space="0" w:color="000000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Ergebnis der systemati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schen Untersuchung der gesamten Anlage</w:t>
            </w:r>
          </w:p>
        </w:tc>
        <w:tc>
          <w:tcPr>
            <w:tcW w:w="1239" w:type="dxa"/>
            <w:gridSpan w:val="4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19" w:type="dxa"/>
            <w:gridSpan w:val="9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09" w:type="dxa"/>
            <w:gridSpan w:val="6"/>
            <w:tcBorders>
              <w:top w:val="single" w:sz="8" w:space="0" w:color="000000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84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IV.2.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Störfallauswirkungsbetrachtungen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59" w:type="dxa"/>
            <w:gridSpan w:val="4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Abschätzung des Ausma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ßes und der Schwere der Folgen der nach dem "Maß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stab der praktischen Ver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nunft" ermit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 xml:space="preserve">telten Störfälle i. S. v. § 3 Abs. 1 Störfall-VO. </w:t>
            </w:r>
          </w:p>
        </w:tc>
        <w:tc>
          <w:tcPr>
            <w:tcW w:w="1270" w:type="dxa"/>
            <w:gridSpan w:val="5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109" w:type="dxa"/>
            <w:gridSpan w:val="8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nil"/>
              <w:bottom w:val="single" w:sz="12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84"/>
        </w:trPr>
        <w:tc>
          <w:tcPr>
            <w:tcW w:w="576" w:type="dxa"/>
            <w:tcBorders>
              <w:top w:val="single" w:sz="12" w:space="0" w:color="auto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IV.3.</w:t>
            </w:r>
          </w:p>
        </w:tc>
        <w:tc>
          <w:tcPr>
            <w:tcW w:w="8436" w:type="dxa"/>
            <w:gridSpan w:val="27"/>
            <w:tcBorders>
              <w:top w:val="single" w:sz="12" w:space="0" w:color="auto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Angaben zu aus eingetretenen Unfällen gezogenen Konsequenzen</w:t>
            </w:r>
          </w:p>
        </w:tc>
        <w:tc>
          <w:tcPr>
            <w:tcW w:w="60" w:type="dxa"/>
            <w:gridSpan w:val="2"/>
            <w:tcBorders>
              <w:top w:val="single" w:sz="12" w:space="0" w:color="auto"/>
            </w:tcBorders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84"/>
        </w:trPr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12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Bewertung vergangener Er-eignisse im Zusammenhang mit den gleichen Stoffen und Verfahren, Berücksichtigung der daraus gezogenen Lehr-en und ausdrückliche Be-zugnahme auf die jeweiligen Maßnahmen, die ergriffen wurden, um entsprechende Ereignisse zu verhindern</w:t>
            </w:r>
          </w:p>
        </w:tc>
        <w:tc>
          <w:tcPr>
            <w:tcW w:w="1239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75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19" w:type="dxa"/>
            <w:gridSpan w:val="7"/>
            <w:tcBorders>
              <w:top w:val="nil"/>
              <w:left w:val="single" w:sz="4" w:space="0" w:color="auto"/>
              <w:bottom w:val="single" w:sz="12" w:space="0" w:color="000000"/>
              <w:right w:val="single" w:sz="12" w:space="0" w:color="auto"/>
            </w:tcBorders>
            <w:shd w:val="clear" w:color="auto" w:fill="auto"/>
            <w:vAlign w:val="center"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shd w:val="clear" w:color="auto" w:fill="auto"/>
            <w:vAlign w:val="center"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84"/>
        </w:trPr>
        <w:tc>
          <w:tcPr>
            <w:tcW w:w="576" w:type="dxa"/>
            <w:tcBorders>
              <w:top w:val="nil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Störfallverhindernde Maßnahmen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Organisatorische Maßnah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men</w:t>
            </w:r>
          </w:p>
        </w:tc>
        <w:tc>
          <w:tcPr>
            <w:tcW w:w="1326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 Maßnahmen</w:t>
            </w:r>
          </w:p>
        </w:tc>
        <w:tc>
          <w:tcPr>
            <w:tcW w:w="1326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384"/>
        </w:trPr>
        <w:tc>
          <w:tcPr>
            <w:tcW w:w="576" w:type="dxa"/>
            <w:tcBorders>
              <w:top w:val="single" w:sz="12" w:space="0" w:color="000000"/>
              <w:left w:val="single" w:sz="12" w:space="0" w:color="auto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Störfallbegrenzende Maßnahmen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12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Organisatorische Schutz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nahmen</w:t>
            </w:r>
          </w:p>
        </w:tc>
        <w:tc>
          <w:tcPr>
            <w:tcW w:w="1326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424"/>
        </w:trPr>
        <w:tc>
          <w:tcPr>
            <w:tcW w:w="576" w:type="dxa"/>
            <w:tcBorders>
              <w:top w:val="single" w:sz="4" w:space="0" w:color="auto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 Schutzmaß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nahmen</w:t>
            </w:r>
          </w:p>
        </w:tc>
        <w:tc>
          <w:tcPr>
            <w:tcW w:w="1326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gridSpan w:val="3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single" w:sz="4" w:space="0" w:color="auto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IV.4.</w:t>
            </w:r>
          </w:p>
        </w:tc>
        <w:tc>
          <w:tcPr>
            <w:tcW w:w="8436" w:type="dxa"/>
            <w:gridSpan w:val="27"/>
            <w:tcBorders>
              <w:top w:val="single" w:sz="12" w:space="0" w:color="000000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Anlagenbezogene Maßnahmen zum Schutz der Beschäftigten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210"/>
        </w:trPr>
        <w:tc>
          <w:tcPr>
            <w:tcW w:w="576" w:type="dxa"/>
            <w:vMerge w:val="restart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ind w:left="22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Maßnahmen zum Schutz der Beschäftigten</w:t>
            </w:r>
          </w:p>
        </w:tc>
        <w:tc>
          <w:tcPr>
            <w:tcW w:w="1326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  <w:highlight w:val="yellow"/>
              </w:rPr>
            </w:pPr>
          </w:p>
        </w:tc>
        <w:tc>
          <w:tcPr>
            <w:tcW w:w="879" w:type="dxa"/>
            <w:gridSpan w:val="3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vMerge w:val="restart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cantSplit/>
          <w:trHeight w:val="254"/>
        </w:trPr>
        <w:tc>
          <w:tcPr>
            <w:tcW w:w="576" w:type="dxa"/>
            <w:vMerge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03" w:type="dxa"/>
            <w:gridSpan w:val="2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  <w:hideMark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326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vMerge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vAlign w:val="center"/>
          </w:tcPr>
          <w:p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Schutz- und Notfallmaßnahmen zur Begrenzung der Auswirkungen von Störfällen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auto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V.1.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Auswirkungsbegrenzende Maßnahmen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Auswirkungsbegrenzende Maßnahmen, wenn diese nicht im Kapitel 4.6 beschrie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ben sind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V.2.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Organisatorische Maßnahmen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Sonstige unter Teil A. nicht aufgeführte anlagenspezifi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sche Maßnahmen des Alarm- und Gefahrenab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wehrplanes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913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30" w:type="dxa"/>
            <w:gridSpan w:val="6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nil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V.3.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Mittel, die für den Notfall zur Verfügung stehen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single" w:sz="12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Organisatorische Vorkehrun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gen</w:t>
            </w:r>
          </w:p>
        </w:tc>
        <w:tc>
          <w:tcPr>
            <w:tcW w:w="1239" w:type="dxa"/>
            <w:gridSpan w:val="4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single" w:sz="12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Technische Vorkehrungen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nil"/>
              <w:bottom w:val="single" w:sz="12" w:space="0" w:color="000000"/>
              <w:right w:val="single" w:sz="8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8" w:space="0" w:color="000000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V.4.</w:t>
            </w:r>
          </w:p>
        </w:tc>
        <w:tc>
          <w:tcPr>
            <w:tcW w:w="8436" w:type="dxa"/>
            <w:gridSpan w:val="27"/>
            <w:tcBorders>
              <w:top w:val="nil"/>
              <w:left w:val="nil"/>
              <w:bottom w:val="single" w:sz="12" w:space="0" w:color="000000"/>
              <w:right w:val="single" w:sz="12" w:space="0" w:color="auto"/>
            </w:tcBorders>
            <w:shd w:val="clear" w:color="auto" w:fill="D9D9D9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keepNext/>
              <w:snapToGrid w:val="0"/>
              <w:rPr>
                <w:rFonts w:ascii="Arial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sz w:val="16"/>
                <w:szCs w:val="16"/>
              </w:rPr>
              <w:t>Technische und organisatorischen Maßnahmen zur Begrenzung von Störfallauswirkungen</w:t>
            </w: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rPr>
          <w:gridAfter w:val="1"/>
          <w:wAfter w:w="40" w:type="dxa"/>
          <w:trHeight w:val="400"/>
        </w:trPr>
        <w:tc>
          <w:tcPr>
            <w:tcW w:w="57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rPr>
                <w:rFonts w:ascii="Arial" w:hAnsi="Arial" w:cs="Arial"/>
              </w:rPr>
            </w:pPr>
          </w:p>
        </w:tc>
        <w:tc>
          <w:tcPr>
            <w:tcW w:w="2290" w:type="dxa"/>
            <w:gridSpan w:val="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Zusammenfassung der An</w:t>
            </w:r>
            <w:r>
              <w:rPr>
                <w:rFonts w:ascii="Arial" w:hAnsi="Arial" w:cs="Arial"/>
                <w:sz w:val="16"/>
                <w:szCs w:val="16"/>
              </w:rPr>
              <w:softHyphen/>
              <w:t>gaben zum BAGAP</w:t>
            </w:r>
          </w:p>
        </w:tc>
        <w:tc>
          <w:tcPr>
            <w:tcW w:w="1239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879" w:type="dxa"/>
            <w:gridSpan w:val="3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64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>
            <w:pPr>
              <w:snapToGrid w:val="0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2964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  <w:hideMark/>
          </w:tcPr>
          <w:p>
            <w:pPr>
              <w:snapToGrid w:val="0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6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</w:tr>
      <w:tr>
        <w:tc>
          <w:tcPr>
            <w:tcW w:w="576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290" w:type="dxa"/>
            <w:gridSpan w:val="5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gridSpan w:val="2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219" w:type="dxa"/>
            <w:gridSpan w:val="2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9" w:type="dxa"/>
            <w:gridSpan w:val="3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4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5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87" w:type="dxa"/>
            <w:gridSpan w:val="2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3" w:type="dxa"/>
            <w:gridSpan w:val="2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" w:type="dxa"/>
            <w:gridSpan w:val="4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0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" w:type="dxa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39" w:type="dxa"/>
            <w:gridSpan w:val="2"/>
            <w:vAlign w:val="cente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0" w:type="dxa"/>
            <w:gridSpan w:val="2"/>
            <w:vAlign w:val="center"/>
            <w:hideMark/>
          </w:tcPr>
          <w:p>
            <w:r>
              <w:t> </w:t>
            </w:r>
          </w:p>
        </w:tc>
      </w:tr>
      <w:tr>
        <w:tc>
          <w:tcPr>
            <w:tcW w:w="576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203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" w:type="dxa"/>
            <w:gridSpan w:val="3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219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879" w:type="dxa"/>
            <w:gridSpan w:val="3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4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435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87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13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35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8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0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157" w:type="dxa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2639" w:type="dxa"/>
            <w:gridSpan w:val="2"/>
            <w:vAlign w:val="center"/>
            <w:hideMark/>
          </w:tcPr>
          <w:p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70" w:type="dxa"/>
            <w:gridSpan w:val="2"/>
            <w:vAlign w:val="center"/>
            <w:hideMark/>
          </w:tcPr>
          <w:p>
            <w:r>
              <w:t> </w:t>
            </w:r>
          </w:p>
        </w:tc>
      </w:tr>
    </w:tbl>
    <w:p/>
    <w:p>
      <w:pPr>
        <w:keepNext/>
        <w:snapToGrid w:val="0"/>
        <w:jc w:val="both"/>
        <w:rPr>
          <w:rFonts w:ascii="Arial" w:hAnsi="Arial" w:cs="Arial"/>
          <w:b/>
          <w:bCs/>
          <w:sz w:val="36"/>
          <w:szCs w:val="36"/>
        </w:rPr>
      </w:pPr>
      <w:r>
        <w:rPr>
          <w:rFonts w:eastAsia="Times New Roman"/>
          <w:snapToGrid w:val="0"/>
          <w:sz w:val="36"/>
          <w:szCs w:val="36"/>
        </w:rPr>
        <w:br w:type="page"/>
      </w:r>
      <w:r>
        <w:rPr>
          <w:rFonts w:ascii="Arial" w:hAnsi="Arial" w:cs="Arial"/>
          <w:b/>
          <w:bCs/>
          <w:sz w:val="36"/>
          <w:szCs w:val="36"/>
        </w:rPr>
        <w:t>Zusammenfassung</w:t>
      </w:r>
    </w:p>
    <w:p>
      <w:pPr>
        <w:snapToGrid w:val="0"/>
        <w:jc w:val="both"/>
        <w:rPr>
          <w:rFonts w:ascii="Arial" w:hAnsi="Arial" w:cs="Arial"/>
          <w:sz w:val="20"/>
          <w:szCs w:val="20"/>
        </w:rPr>
      </w:pPr>
    </w:p>
    <w:p>
      <w:pPr>
        <w:keepNext/>
        <w:snapToGrid w:val="0"/>
        <w:spacing w:after="58"/>
        <w:jc w:val="both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Prüfung des Sicherheitsberichts der </w:t>
      </w: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Gegenstand der Prü</w:t>
      </w:r>
      <w:r>
        <w:rPr>
          <w:rFonts w:ascii="Arial" w:hAnsi="Arial" w:cs="Arial"/>
        </w:rPr>
        <w:softHyphen/>
        <w:t>fung ist      </w:t>
      </w: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>Auf bei der Durchsicht der Un</w:t>
      </w:r>
      <w:r>
        <w:rPr>
          <w:rFonts w:ascii="Arial" w:hAnsi="Arial" w:cs="Arial"/>
        </w:rPr>
        <w:softHyphen/>
        <w:t>terlagen darüber hinaus auf</w:t>
      </w:r>
      <w:r>
        <w:rPr>
          <w:rFonts w:ascii="Arial" w:hAnsi="Arial" w:cs="Arial"/>
        </w:rPr>
        <w:softHyphen/>
        <w:t>gefallene Sachver</w:t>
      </w:r>
      <w:r>
        <w:rPr>
          <w:rFonts w:ascii="Arial" w:hAnsi="Arial" w:cs="Arial"/>
        </w:rPr>
        <w:softHyphen/>
        <w:t>halte wird ebenfalls hingewiesen. Gefundene Mängel und Hinweise sind im Formular oben nie</w:t>
      </w:r>
      <w:r>
        <w:rPr>
          <w:rFonts w:ascii="Arial" w:hAnsi="Arial" w:cs="Arial"/>
        </w:rPr>
        <w:softHyphen/>
        <w:t>dergelegt und im Folgenden noch einmal tabella</w:t>
      </w:r>
      <w:r>
        <w:rPr>
          <w:rFonts w:ascii="Arial" w:hAnsi="Arial" w:cs="Arial"/>
        </w:rPr>
        <w:softHyphen/>
        <w:t>risch zusammengefasst:</w:t>
      </w: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  <w:rPr>
          <w:rFonts w:ascii="Arial" w:hAnsi="Arial" w:cs="Arial"/>
        </w:rPr>
      </w:pPr>
    </w:p>
    <w:p>
      <w:pPr>
        <w:snapToGrid w:val="0"/>
        <w:jc w:val="both"/>
      </w:pPr>
    </w:p>
    <w:p/>
    <w:sectPr>
      <w:headerReference w:type="default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9460326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p>
        <w:pPr>
          <w:pStyle w:val="Fuzeile"/>
          <w:jc w:val="right"/>
          <w:rPr>
            <w:rFonts w:ascii="Arial" w:hAnsi="Arial" w:cs="Arial"/>
            <w:sz w:val="20"/>
            <w:szCs w:val="20"/>
          </w:rPr>
        </w:pPr>
        <w:r>
          <w:rPr>
            <w:rFonts w:ascii="Arial" w:hAnsi="Arial" w:cs="Arial"/>
            <w:sz w:val="20"/>
            <w:szCs w:val="20"/>
          </w:rPr>
          <w:fldChar w:fldCharType="begin"/>
        </w:r>
        <w:r>
          <w:rPr>
            <w:rFonts w:ascii="Arial" w:hAnsi="Arial" w:cs="Arial"/>
            <w:sz w:val="20"/>
            <w:szCs w:val="20"/>
          </w:rPr>
          <w:instrText>PAGE   \* MERGEFORMAT</w:instrText>
        </w:r>
        <w:r>
          <w:rPr>
            <w:rFonts w:ascii="Arial" w:hAnsi="Arial" w:cs="Arial"/>
            <w:sz w:val="20"/>
            <w:szCs w:val="20"/>
          </w:rPr>
          <w:fldChar w:fldCharType="separate"/>
        </w:r>
        <w:r>
          <w:rPr>
            <w:rFonts w:ascii="Arial" w:hAnsi="Arial" w:cs="Arial"/>
            <w:noProof/>
            <w:sz w:val="20"/>
            <w:szCs w:val="20"/>
          </w:rPr>
          <w:t>2</w:t>
        </w:r>
        <w:r>
          <w:rPr>
            <w:rFonts w:ascii="Arial" w:hAnsi="Arial" w:cs="Arial"/>
            <w:sz w:val="20"/>
            <w:szCs w:val="20"/>
          </w:rPr>
          <w:fldChar w:fldCharType="end"/>
        </w:r>
      </w:p>
    </w:sdtContent>
  </w:sdt>
  <w:p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>
    <w:pPr>
      <w:pStyle w:val="Kopfzeile"/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Formular_Stand_180911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77A573D-94B7-44E4-83A2-3070D624C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eastAsia="Calibri"/>
      <w:sz w:val="24"/>
      <w:szCs w:val="24"/>
    </w:rPr>
  </w:style>
  <w:style w:type="paragraph" w:styleId="berschrift1">
    <w:name w:val="heading 1"/>
    <w:basedOn w:val="Standard"/>
    <w:next w:val="Standard"/>
    <w:link w:val="berschrift1Zchn"/>
    <w:qFormat/>
    <w:pPr>
      <w:keepNext/>
      <w:spacing w:line="400" w:lineRule="exact"/>
      <w:jc w:val="both"/>
      <w:outlineLvl w:val="0"/>
    </w:pPr>
    <w:rPr>
      <w:rFonts w:eastAsia="Times New Roman"/>
      <w:b/>
      <w:kern w:val="28"/>
      <w:sz w:val="28"/>
      <w:szCs w:val="20"/>
      <w:u w:val="single"/>
    </w:rPr>
  </w:style>
  <w:style w:type="paragraph" w:styleId="berschrift2">
    <w:name w:val="heading 2"/>
    <w:basedOn w:val="Standard"/>
    <w:next w:val="Standard"/>
    <w:link w:val="berschrift2Zchn"/>
    <w:qFormat/>
    <w:pPr>
      <w:keepNext/>
      <w:spacing w:line="400" w:lineRule="exact"/>
      <w:jc w:val="both"/>
      <w:outlineLvl w:val="1"/>
    </w:pPr>
    <w:rPr>
      <w:rFonts w:eastAsia="Times New Roman"/>
      <w:b/>
      <w:sz w:val="26"/>
      <w:szCs w:val="20"/>
    </w:rPr>
  </w:style>
  <w:style w:type="paragraph" w:styleId="berschrift3">
    <w:name w:val="heading 3"/>
    <w:basedOn w:val="Standard"/>
    <w:next w:val="Standard"/>
    <w:link w:val="berschrift3Zchn"/>
    <w:qFormat/>
    <w:pPr>
      <w:keepNext/>
      <w:spacing w:before="240" w:after="60" w:line="300" w:lineRule="exact"/>
      <w:jc w:val="both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rPr>
      <w:b/>
      <w:kern w:val="28"/>
      <w:sz w:val="28"/>
      <w:u w:val="single"/>
    </w:rPr>
  </w:style>
  <w:style w:type="character" w:customStyle="1" w:styleId="berschrift2Zchn">
    <w:name w:val="Überschrift 2 Zchn"/>
    <w:basedOn w:val="Absatz-Standardschriftart"/>
    <w:link w:val="berschrift2"/>
    <w:rPr>
      <w:b/>
      <w:sz w:val="26"/>
    </w:rPr>
  </w:style>
  <w:style w:type="character" w:customStyle="1" w:styleId="berschrift3Zchn">
    <w:name w:val="Überschrift 3 Zchn"/>
    <w:basedOn w:val="Absatz-Standardschriftart"/>
    <w:link w:val="berschrift3"/>
    <w:rPr>
      <w:rFonts w:ascii="Arial" w:hAnsi="Arial" w:cs="Arial"/>
      <w:b/>
      <w:bCs/>
      <w:sz w:val="26"/>
      <w:szCs w:val="26"/>
    </w:rPr>
  </w:style>
  <w:style w:type="paragraph" w:styleId="Kopfzeile">
    <w:name w:val="header"/>
    <w:basedOn w:val="Standard"/>
    <w:link w:val="KopfzeileZchn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Pr>
      <w:rFonts w:eastAsia="Calibri"/>
      <w:sz w:val="24"/>
      <w:szCs w:val="24"/>
    </w:rPr>
  </w:style>
  <w:style w:type="paragraph" w:styleId="Fuzeile">
    <w:name w:val="footer"/>
    <w:basedOn w:val="Standard"/>
    <w:link w:val="FuzeileZchn"/>
    <w:uiPriority w:val="99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eastAsia="Calibri"/>
      <w:sz w:val="24"/>
      <w:szCs w:val="24"/>
    </w:rPr>
  </w:style>
  <w:style w:type="paragraph" w:styleId="Sprechblasentext">
    <w:name w:val="Balloon Text"/>
    <w:basedOn w:val="Standard"/>
    <w:link w:val="SprechblasentextZchn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878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AC9F3A-18A6-4C0B-8613-B6D7C75235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1277</Words>
  <Characters>8049</Characters>
  <Application>Microsoft Office Word</Application>
  <DocSecurity>4</DocSecurity>
  <Lines>67</Lines>
  <Paragraphs>18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LANUV</Company>
  <LinksUpToDate>false</LinksUpToDate>
  <CharactersWithSpaces>9308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Schloesi</dc:creator>
  <cp:lastModifiedBy>Müller, Sabine</cp:lastModifiedBy>
  <cp:revision>2</cp:revision>
  <cp:lastPrinted>2017-03-01T08:44:00Z</cp:lastPrinted>
  <dcterms:created xsi:type="dcterms:W3CDTF">2023-11-22T08:55:00Z</dcterms:created>
  <dcterms:modified xsi:type="dcterms:W3CDTF">2023-11-22T08:55:00Z</dcterms:modified>
</cp:coreProperties>
</file>